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Default="00D24BEB" w:rsidP="00636704">
      <w:pPr>
        <w:spacing w:line="480" w:lineRule="auto"/>
        <w:jc w:val="center"/>
        <w:rPr>
          <w:rFonts w:ascii="Times New Roman" w:hAnsi="Times New Roman" w:cs="Times New Roman"/>
          <w:sz w:val="24"/>
          <w:szCs w:val="24"/>
        </w:rPr>
      </w:pPr>
    </w:p>
    <w:p w:rsidR="00D24BEB" w:rsidRPr="00D24BEB" w:rsidRDefault="00D24BEB" w:rsidP="00636704">
      <w:pPr>
        <w:spacing w:line="480" w:lineRule="auto"/>
        <w:jc w:val="center"/>
        <w:rPr>
          <w:rFonts w:ascii="Times New Roman" w:hAnsi="Times New Roman" w:cs="Times New Roman"/>
          <w:b/>
          <w:sz w:val="24"/>
          <w:szCs w:val="24"/>
        </w:rPr>
      </w:pPr>
    </w:p>
    <w:p w:rsidR="00D24BEB" w:rsidRPr="00D24BEB" w:rsidRDefault="00AD37DA" w:rsidP="00636704">
      <w:pPr>
        <w:spacing w:line="480" w:lineRule="auto"/>
        <w:jc w:val="center"/>
        <w:rPr>
          <w:rFonts w:ascii="Times New Roman" w:hAnsi="Times New Roman" w:cs="Times New Roman"/>
          <w:b/>
          <w:sz w:val="24"/>
          <w:szCs w:val="24"/>
        </w:rPr>
      </w:pPr>
      <w:r w:rsidRPr="00D24BEB">
        <w:rPr>
          <w:rFonts w:ascii="Times New Roman" w:hAnsi="Times New Roman" w:cs="Times New Roman"/>
          <w:b/>
          <w:sz w:val="24"/>
          <w:szCs w:val="24"/>
        </w:rPr>
        <w:t>Control Methods</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Lecturer</w:t>
      </w:r>
    </w:p>
    <w:p w:rsidR="00D24BEB" w:rsidRDefault="00AD37DA" w:rsidP="0063670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24BEB"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F3DF2" w:rsidRPr="00FF3DF2" w:rsidRDefault="00AD37DA" w:rsidP="00636704">
      <w:pPr>
        <w:spacing w:line="480" w:lineRule="auto"/>
        <w:rPr>
          <w:rFonts w:ascii="Times New Roman" w:hAnsi="Times New Roman" w:cs="Times New Roman"/>
          <w:sz w:val="24"/>
          <w:szCs w:val="24"/>
        </w:rPr>
      </w:pPr>
      <w:r w:rsidRPr="00FF3DF2">
        <w:rPr>
          <w:rFonts w:ascii="Times New Roman" w:hAnsi="Times New Roman" w:cs="Times New Roman"/>
          <w:sz w:val="24"/>
          <w:szCs w:val="24"/>
        </w:rPr>
        <w:lastRenderedPageBreak/>
        <w:t>Answer each question listed below; each answer should be about one-two paragraphs in length.  Discuss your answer in-depth and with detail.</w:t>
      </w:r>
    </w:p>
    <w:p w:rsidR="00FF3DF2" w:rsidRPr="00FF3DF2" w:rsidRDefault="00FF3DF2" w:rsidP="00636704">
      <w:pPr>
        <w:spacing w:line="480" w:lineRule="auto"/>
        <w:rPr>
          <w:rFonts w:ascii="Times New Roman" w:hAnsi="Times New Roman" w:cs="Times New Roman"/>
          <w:sz w:val="24"/>
          <w:szCs w:val="24"/>
        </w:rPr>
      </w:pPr>
    </w:p>
    <w:p w:rsidR="00C82DED" w:rsidRDefault="00AD37DA" w:rsidP="00636704">
      <w:pPr>
        <w:pStyle w:val="ListParagraph"/>
        <w:numPr>
          <w:ilvl w:val="0"/>
          <w:numId w:val="1"/>
        </w:numPr>
        <w:spacing w:line="480" w:lineRule="auto"/>
        <w:ind w:left="360"/>
        <w:rPr>
          <w:rFonts w:ascii="Times New Roman" w:hAnsi="Times New Roman" w:cs="Times New Roman"/>
          <w:sz w:val="24"/>
          <w:szCs w:val="24"/>
        </w:rPr>
      </w:pPr>
      <w:r w:rsidRPr="00C82DED">
        <w:rPr>
          <w:rFonts w:ascii="Times New Roman" w:hAnsi="Times New Roman" w:cs="Times New Roman"/>
          <w:sz w:val="24"/>
          <w:szCs w:val="24"/>
        </w:rPr>
        <w:t>Compare contact, vector, and vehicle modes of transmission.  Identify a case study or an outbreak in which a vehicle played a significant role in transmitting disease.  What disease was transmitted?  How was the pathogen controlled?  Provide a referen</w:t>
      </w:r>
      <w:r w:rsidR="00D24BEB" w:rsidRPr="00C82DED">
        <w:rPr>
          <w:rFonts w:ascii="Times New Roman" w:hAnsi="Times New Roman" w:cs="Times New Roman"/>
          <w:sz w:val="24"/>
          <w:szCs w:val="24"/>
        </w:rPr>
        <w:t xml:space="preserve">ce citation for your case study </w:t>
      </w:r>
    </w:p>
    <w:p w:rsidR="00FF3DF2" w:rsidRPr="00C82DED" w:rsidRDefault="00AD37DA" w:rsidP="00636704">
      <w:pPr>
        <w:spacing w:line="480" w:lineRule="auto"/>
        <w:ind w:left="-360"/>
        <w:rPr>
          <w:rFonts w:ascii="Times New Roman" w:hAnsi="Times New Roman" w:cs="Times New Roman"/>
          <w:sz w:val="24"/>
          <w:szCs w:val="24"/>
        </w:rPr>
      </w:pPr>
      <w:r w:rsidRPr="00C82DED">
        <w:rPr>
          <w:rFonts w:ascii="Times New Roman" w:hAnsi="Times New Roman" w:cs="Times New Roman"/>
          <w:sz w:val="24"/>
          <w:szCs w:val="24"/>
        </w:rPr>
        <w:t xml:space="preserve">                 Contact, vector, and vehicle are modes by which a disease can be transmitted from the host to a healthy person or organism. Contact transmission occurs when a person comes into contact with an infected person or touches a surface infected by the host. When a person gets infected from direct contact with the host, it is termed as direct contact. When a person receives infection from surfaces that were contaminated by the host, it is ter</w:t>
      </w:r>
      <w:r w:rsidR="00C82DED">
        <w:rPr>
          <w:rFonts w:ascii="Times New Roman" w:hAnsi="Times New Roman" w:cs="Times New Roman"/>
          <w:sz w:val="24"/>
          <w:szCs w:val="24"/>
        </w:rPr>
        <w:t>med indirect contact</w:t>
      </w:r>
      <w:r w:rsidR="00C82DED" w:rsidRPr="00C82DED">
        <w:rPr>
          <w:rFonts w:ascii="Times New Roman" w:hAnsi="Times New Roman" w:cs="Times New Roman"/>
          <w:sz w:val="24"/>
          <w:szCs w:val="24"/>
        </w:rPr>
        <w:t>1.</w:t>
      </w:r>
      <w:r w:rsidR="00C82DED" w:rsidRPr="00C82DED">
        <w:rPr>
          <w:rFonts w:ascii="Times New Roman" w:hAnsi="Times New Roman" w:cs="Times New Roman"/>
          <w:sz w:val="24"/>
          <w:szCs w:val="24"/>
        </w:rPr>
        <w:tab/>
        <w:t>(Bennett et al., 2007).</w:t>
      </w:r>
    </w:p>
    <w:p w:rsidR="00F1689C" w:rsidRDefault="00AD37DA" w:rsidP="006A3FE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When a living organism transports an infection in its body and gets to transmit it to other plants, it is termed vector transmission. Vehicle transmission is facilitated by substances such as soil, water, or air that carries the infection to its new host. </w:t>
      </w:r>
    </w:p>
    <w:p w:rsidR="006A3FE7" w:rsidRDefault="006A3FE7" w:rsidP="006A3FE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An example of an outbreak that was caused by a vehicle is salmonella. Salmonella lives in the stomach and intestines of animals and living organisms. The outbreak of salmonella was reported in the Caribbean nations. It is transmitted through eating contaminated food with animal feces. During the outbreak, many people were reported to be suffering from typhoid and stomach problems. This situation was caused by poor drainage in the market places that resulted in contamination of food products. The food products were then sold to the people who then consumed it and became sick. The situation was controlled by closing the market places to allow room for cleaning and repairing the drainage system. </w:t>
      </w:r>
    </w:p>
    <w:p w:rsidR="00F1689C" w:rsidRDefault="00F1689C" w:rsidP="00636704">
      <w:pPr>
        <w:spacing w:line="480" w:lineRule="auto"/>
        <w:ind w:left="360"/>
        <w:rPr>
          <w:rFonts w:ascii="Times New Roman" w:hAnsi="Times New Roman" w:cs="Times New Roman"/>
          <w:sz w:val="24"/>
          <w:szCs w:val="24"/>
        </w:rPr>
      </w:pPr>
    </w:p>
    <w:p w:rsidR="00F1689C" w:rsidRDefault="00F1689C" w:rsidP="00636704">
      <w:pPr>
        <w:spacing w:line="480" w:lineRule="auto"/>
        <w:ind w:left="360"/>
        <w:rPr>
          <w:rFonts w:ascii="Times New Roman" w:hAnsi="Times New Roman" w:cs="Times New Roman"/>
          <w:sz w:val="24"/>
          <w:szCs w:val="24"/>
        </w:rPr>
      </w:pPr>
    </w:p>
    <w:p w:rsidR="00F1689C" w:rsidRDefault="00F1689C" w:rsidP="00636704">
      <w:pPr>
        <w:spacing w:line="480" w:lineRule="auto"/>
        <w:ind w:left="360"/>
        <w:rPr>
          <w:rFonts w:ascii="Times New Roman" w:hAnsi="Times New Roman" w:cs="Times New Roman"/>
          <w:sz w:val="24"/>
          <w:szCs w:val="24"/>
        </w:rPr>
      </w:pPr>
    </w:p>
    <w:p w:rsidR="00F1689C" w:rsidRDefault="00F1689C" w:rsidP="00636704">
      <w:pPr>
        <w:spacing w:line="480" w:lineRule="auto"/>
        <w:ind w:left="360"/>
        <w:rPr>
          <w:rFonts w:ascii="Times New Roman" w:hAnsi="Times New Roman" w:cs="Times New Roman"/>
          <w:sz w:val="24"/>
          <w:szCs w:val="24"/>
        </w:rPr>
      </w:pPr>
    </w:p>
    <w:p w:rsidR="00F1689C" w:rsidRPr="00FF3DF2" w:rsidRDefault="00F1689C" w:rsidP="00636704">
      <w:pPr>
        <w:spacing w:line="480" w:lineRule="auto"/>
        <w:ind w:left="360"/>
        <w:rPr>
          <w:rFonts w:ascii="Times New Roman" w:hAnsi="Times New Roman" w:cs="Times New Roman"/>
          <w:sz w:val="24"/>
          <w:szCs w:val="24"/>
        </w:rPr>
      </w:pPr>
    </w:p>
    <w:p w:rsidR="00FF3DF2" w:rsidRDefault="00FF3DF2" w:rsidP="00636704">
      <w:pPr>
        <w:spacing w:line="480" w:lineRule="auto"/>
        <w:ind w:left="360"/>
        <w:rPr>
          <w:rFonts w:ascii="Times New Roman" w:hAnsi="Times New Roman" w:cs="Times New Roman"/>
          <w:sz w:val="24"/>
          <w:szCs w:val="24"/>
        </w:rPr>
      </w:pPr>
    </w:p>
    <w:p w:rsidR="00FF3DF2" w:rsidRDefault="00FF3DF2" w:rsidP="00636704">
      <w:pPr>
        <w:spacing w:line="480" w:lineRule="auto"/>
        <w:ind w:left="360"/>
        <w:rPr>
          <w:rFonts w:ascii="Times New Roman" w:hAnsi="Times New Roman" w:cs="Times New Roman"/>
          <w:sz w:val="24"/>
          <w:szCs w:val="24"/>
        </w:rPr>
      </w:pPr>
    </w:p>
    <w:p w:rsidR="00FF3DF2" w:rsidRPr="00FF3DF2" w:rsidRDefault="00FF3DF2" w:rsidP="00636704">
      <w:pPr>
        <w:spacing w:line="480" w:lineRule="auto"/>
        <w:ind w:left="360"/>
        <w:rPr>
          <w:rFonts w:ascii="Times New Roman" w:hAnsi="Times New Roman" w:cs="Times New Roman"/>
          <w:sz w:val="24"/>
          <w:szCs w:val="24"/>
        </w:rPr>
      </w:pPr>
    </w:p>
    <w:p w:rsidR="00FF3DF2" w:rsidRPr="002B0A36" w:rsidRDefault="00AD37DA" w:rsidP="002B0A36">
      <w:pPr>
        <w:pStyle w:val="ListParagraph"/>
        <w:numPr>
          <w:ilvl w:val="0"/>
          <w:numId w:val="1"/>
        </w:numPr>
        <w:spacing w:line="480" w:lineRule="auto"/>
        <w:rPr>
          <w:rFonts w:ascii="Times New Roman" w:hAnsi="Times New Roman" w:cs="Times New Roman"/>
          <w:sz w:val="24"/>
          <w:szCs w:val="24"/>
        </w:rPr>
      </w:pPr>
      <w:r w:rsidRPr="002B0A36">
        <w:rPr>
          <w:rFonts w:ascii="Times New Roman" w:hAnsi="Times New Roman" w:cs="Times New Roman"/>
          <w:sz w:val="24"/>
          <w:szCs w:val="24"/>
        </w:rPr>
        <w:t>In Experiment 4, you examined the effect of heat on bacterial viability.  List three other methods of control (do not include fever).  What are the modes of action for each?</w:t>
      </w:r>
    </w:p>
    <w:p w:rsidR="00CC1222" w:rsidRDefault="00AD37DA" w:rsidP="0063670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B9231D">
        <w:rPr>
          <w:rFonts w:ascii="Times New Roman" w:hAnsi="Times New Roman" w:cs="Times New Roman"/>
          <w:sz w:val="24"/>
          <w:szCs w:val="24"/>
        </w:rPr>
        <w:t>The pressure is another effective method of control. When microbes are exposed to high demand, they die. Manufacturing industries use this technique to kill bacteria, yeast, virus, and parasites in food. This method has an advantage as the food flavor is maintained. The food product is again able to stay for a long period without expiring.</w:t>
      </w:r>
      <w:r w:rsidR="006A3FE7">
        <w:rPr>
          <w:rFonts w:ascii="Times New Roman" w:hAnsi="Times New Roman" w:cs="Times New Roman"/>
          <w:sz w:val="24"/>
          <w:szCs w:val="24"/>
        </w:rPr>
        <w:t xml:space="preserve"> Most </w:t>
      </w:r>
      <w:r w:rsidR="008763E7">
        <w:rPr>
          <w:rFonts w:ascii="Times New Roman" w:hAnsi="Times New Roman" w:cs="Times New Roman"/>
          <w:sz w:val="24"/>
          <w:szCs w:val="24"/>
        </w:rPr>
        <w:t xml:space="preserve">of the </w:t>
      </w:r>
      <w:r w:rsidR="006A3FE7">
        <w:rPr>
          <w:rFonts w:ascii="Times New Roman" w:hAnsi="Times New Roman" w:cs="Times New Roman"/>
          <w:sz w:val="24"/>
          <w:szCs w:val="24"/>
        </w:rPr>
        <w:t xml:space="preserve">bacteria </w:t>
      </w:r>
      <w:r w:rsidR="008763E7">
        <w:rPr>
          <w:rFonts w:ascii="Times New Roman" w:hAnsi="Times New Roman" w:cs="Times New Roman"/>
          <w:sz w:val="24"/>
          <w:szCs w:val="24"/>
        </w:rPr>
        <w:t xml:space="preserve">and organisms that cause infections often require an optimum pressure for them to survive. When this pressure is surpassed, the normal functioning of the organism is altered. The gaseous exchange is affected and the organisms are not able to survive. Some bacteria are so fragile as they die immediately after being exposed to high pressures.  </w:t>
      </w:r>
    </w:p>
    <w:p w:rsidR="008763E7" w:rsidRDefault="00AD37DA" w:rsidP="0063670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B9231D">
        <w:rPr>
          <w:rFonts w:ascii="Times New Roman" w:hAnsi="Times New Roman" w:cs="Times New Roman"/>
          <w:sz w:val="24"/>
          <w:szCs w:val="24"/>
        </w:rPr>
        <w:t xml:space="preserve">Refrigeration and freezing is another effective method to control microbial growth. This technique exposes the bacteria to extremely low temperatures where they are not able to </w:t>
      </w:r>
      <w:r w:rsidR="00B9231D">
        <w:rPr>
          <w:rFonts w:ascii="Times New Roman" w:hAnsi="Times New Roman" w:cs="Times New Roman"/>
          <w:sz w:val="24"/>
          <w:szCs w:val="24"/>
        </w:rPr>
        <w:lastRenderedPageBreak/>
        <w:t xml:space="preserve">survive. Psychrophiles are, however, not affected by this method as they like cold environments. Food is frozen up to -2 degrees Celsius, where all bacterial activities are halted, and the size </w:t>
      </w:r>
      <w:r w:rsidR="00C82DED">
        <w:rPr>
          <w:rFonts w:ascii="Times New Roman" w:hAnsi="Times New Roman" w:cs="Times New Roman"/>
          <w:sz w:val="24"/>
          <w:szCs w:val="24"/>
        </w:rPr>
        <w:t>to survive</w:t>
      </w:r>
      <w:r w:rsidR="00C82DED" w:rsidRPr="00C82DED">
        <w:rPr>
          <w:rFonts w:ascii="Times New Roman" w:hAnsi="Times New Roman" w:cs="Times New Roman"/>
          <w:sz w:val="24"/>
          <w:szCs w:val="24"/>
        </w:rPr>
        <w:t xml:space="preserve"> (Meurant, 2012</w:t>
      </w:r>
      <w:r w:rsidR="00C82DED">
        <w:rPr>
          <w:rFonts w:ascii="Times New Roman" w:hAnsi="Times New Roman" w:cs="Times New Roman"/>
          <w:sz w:val="24"/>
          <w:szCs w:val="24"/>
        </w:rPr>
        <w:t>).</w:t>
      </w:r>
      <w:r w:rsidR="008763E7">
        <w:rPr>
          <w:rFonts w:ascii="Times New Roman" w:hAnsi="Times New Roman" w:cs="Times New Roman"/>
          <w:sz w:val="24"/>
          <w:szCs w:val="24"/>
        </w:rPr>
        <w:t xml:space="preserve"> </w:t>
      </w:r>
    </w:p>
    <w:p w:rsidR="00CC1222" w:rsidRDefault="008763E7" w:rsidP="0063670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B9231D">
        <w:rPr>
          <w:rFonts w:ascii="Times New Roman" w:hAnsi="Times New Roman" w:cs="Times New Roman"/>
          <w:sz w:val="24"/>
          <w:szCs w:val="24"/>
        </w:rPr>
        <w:t xml:space="preserve"> </w:t>
      </w:r>
      <w:r w:rsidR="00AD37DA">
        <w:rPr>
          <w:rFonts w:ascii="Times New Roman" w:hAnsi="Times New Roman" w:cs="Times New Roman"/>
          <w:sz w:val="24"/>
          <w:szCs w:val="24"/>
        </w:rPr>
        <w:t>Desiccation is another method that relies on drying the food substance to eliminate the water needed to support the existence of bacterial and other organ</w:t>
      </w:r>
      <w:r w:rsidR="00C82DED">
        <w:rPr>
          <w:rFonts w:ascii="Times New Roman" w:hAnsi="Times New Roman" w:cs="Times New Roman"/>
          <w:sz w:val="24"/>
          <w:szCs w:val="24"/>
        </w:rPr>
        <w:t>isms that may cause infections</w:t>
      </w:r>
      <w:r w:rsidR="00C82DED" w:rsidRPr="00C82DED">
        <w:t xml:space="preserve"> </w:t>
      </w:r>
      <w:r w:rsidR="00C82DED" w:rsidRPr="00C82DED">
        <w:rPr>
          <w:rFonts w:ascii="Times New Roman" w:hAnsi="Times New Roman" w:cs="Times New Roman"/>
          <w:sz w:val="24"/>
          <w:szCs w:val="24"/>
        </w:rPr>
        <w:t>(Adams &amp; Moss, 2008</w:t>
      </w:r>
      <w:r w:rsidR="00C82DED">
        <w:rPr>
          <w:rFonts w:ascii="Times New Roman" w:hAnsi="Times New Roman" w:cs="Times New Roman"/>
          <w:sz w:val="24"/>
          <w:szCs w:val="24"/>
        </w:rPr>
        <w:t>).</w:t>
      </w:r>
      <w:r>
        <w:rPr>
          <w:rFonts w:ascii="Times New Roman" w:hAnsi="Times New Roman" w:cs="Times New Roman"/>
          <w:sz w:val="24"/>
          <w:szCs w:val="24"/>
        </w:rPr>
        <w:t xml:space="preserve"> Dry food will offer no room for survival of any bacteria hence the food will last long without spoiling and is always ready for consumption. Some of the bacteria require warm and moist places for them to survive. When the, moist is taken way, they die automatically. </w:t>
      </w:r>
    </w:p>
    <w:p w:rsidR="00CC1222" w:rsidRDefault="00CC1222" w:rsidP="00636704">
      <w:pPr>
        <w:spacing w:line="480" w:lineRule="auto"/>
        <w:ind w:left="360"/>
        <w:rPr>
          <w:rFonts w:ascii="Times New Roman" w:hAnsi="Times New Roman" w:cs="Times New Roman"/>
          <w:sz w:val="24"/>
          <w:szCs w:val="24"/>
        </w:rPr>
      </w:pPr>
    </w:p>
    <w:p w:rsidR="00CC1222" w:rsidRDefault="00CC1222" w:rsidP="00636704">
      <w:pPr>
        <w:spacing w:line="480" w:lineRule="auto"/>
        <w:ind w:left="360"/>
        <w:rPr>
          <w:rFonts w:ascii="Times New Roman" w:hAnsi="Times New Roman" w:cs="Times New Roman"/>
          <w:sz w:val="24"/>
          <w:szCs w:val="24"/>
        </w:rPr>
      </w:pPr>
    </w:p>
    <w:p w:rsidR="00CC1222" w:rsidRDefault="00CC1222" w:rsidP="00636704">
      <w:pPr>
        <w:spacing w:line="480" w:lineRule="auto"/>
        <w:ind w:left="360"/>
        <w:rPr>
          <w:rFonts w:ascii="Times New Roman" w:hAnsi="Times New Roman" w:cs="Times New Roman"/>
          <w:sz w:val="24"/>
          <w:szCs w:val="24"/>
        </w:rPr>
      </w:pPr>
    </w:p>
    <w:p w:rsidR="00CC1222" w:rsidRDefault="00CC1222" w:rsidP="00636704">
      <w:pPr>
        <w:spacing w:line="480" w:lineRule="auto"/>
        <w:ind w:left="360"/>
        <w:rPr>
          <w:rFonts w:ascii="Times New Roman" w:hAnsi="Times New Roman" w:cs="Times New Roman"/>
          <w:sz w:val="24"/>
          <w:szCs w:val="24"/>
        </w:rPr>
      </w:pPr>
    </w:p>
    <w:p w:rsidR="00B9231D" w:rsidRPr="00B9231D" w:rsidRDefault="00AD37DA" w:rsidP="00636704">
      <w:pPr>
        <w:shd w:val="clear" w:color="auto" w:fill="FFFFFF"/>
        <w:spacing w:after="0" w:afterAutospacing="1" w:line="480" w:lineRule="auto"/>
        <w:textAlignment w:val="baseline"/>
        <w:rPr>
          <w:rFonts w:ascii="Arial" w:eastAsia="Times New Roman" w:hAnsi="Arial" w:cs="Arial"/>
          <w:color w:val="373D3F"/>
          <w:sz w:val="24"/>
          <w:szCs w:val="24"/>
        </w:rPr>
      </w:pPr>
      <w:r w:rsidRPr="00CC1222">
        <w:rPr>
          <w:rFonts w:ascii="Arial" w:eastAsia="Times New Roman" w:hAnsi="Arial" w:cs="Arial"/>
          <w:color w:val="373D3F"/>
          <w:sz w:val="24"/>
          <w:szCs w:val="24"/>
        </w:rPr>
        <w:t>.</w:t>
      </w:r>
    </w:p>
    <w:p w:rsidR="00CC1222" w:rsidRDefault="00CC1222" w:rsidP="00636704">
      <w:pPr>
        <w:spacing w:line="480" w:lineRule="auto"/>
        <w:ind w:left="360"/>
        <w:rPr>
          <w:rFonts w:ascii="Times New Roman" w:hAnsi="Times New Roman" w:cs="Times New Roman"/>
          <w:sz w:val="24"/>
          <w:szCs w:val="24"/>
        </w:rPr>
      </w:pPr>
    </w:p>
    <w:p w:rsidR="00CC1222" w:rsidRPr="00CC1222" w:rsidRDefault="00CC1222" w:rsidP="00636704">
      <w:pPr>
        <w:spacing w:line="480" w:lineRule="auto"/>
        <w:ind w:left="360"/>
        <w:rPr>
          <w:rFonts w:ascii="Times New Roman" w:hAnsi="Times New Roman" w:cs="Times New Roman"/>
          <w:sz w:val="24"/>
          <w:szCs w:val="24"/>
        </w:rPr>
      </w:pPr>
    </w:p>
    <w:p w:rsidR="00FF3DF2" w:rsidRPr="00FF3DF2" w:rsidRDefault="002B0A36" w:rsidP="00636704">
      <w:pPr>
        <w:spacing w:line="480" w:lineRule="auto"/>
        <w:rPr>
          <w:rFonts w:ascii="Times New Roman" w:hAnsi="Times New Roman" w:cs="Times New Roman"/>
          <w:sz w:val="24"/>
          <w:szCs w:val="24"/>
        </w:rPr>
      </w:pPr>
      <w:r>
        <w:rPr>
          <w:rFonts w:ascii="Times New Roman" w:hAnsi="Times New Roman" w:cs="Times New Roman"/>
          <w:sz w:val="24"/>
          <w:szCs w:val="24"/>
        </w:rPr>
        <w:t>3</w:t>
      </w:r>
      <w:r w:rsidR="00AD37DA" w:rsidRPr="00FF3DF2">
        <w:rPr>
          <w:rFonts w:ascii="Times New Roman" w:hAnsi="Times New Roman" w:cs="Times New Roman"/>
          <w:sz w:val="24"/>
          <w:szCs w:val="24"/>
        </w:rPr>
        <w:t xml:space="preserve">. What kind of control methods do you use to keep food good at home?  Discuss how they work to prevent transmission of foodborne disease to yourself and your household's other members. </w:t>
      </w:r>
    </w:p>
    <w:p w:rsidR="00FF3DF2"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method we use at home to keep food good is refrigeration. All the foods that are meant to be taken in the future are stored in the refrigerator to inhibit the growth and survival of all microorganisms that may spoil the food and cause disease when a person eats it. The method </w:t>
      </w:r>
      <w:r>
        <w:rPr>
          <w:rFonts w:ascii="Times New Roman" w:hAnsi="Times New Roman" w:cs="Times New Roman"/>
          <w:sz w:val="24"/>
          <w:szCs w:val="24"/>
        </w:rPr>
        <w:lastRenderedPageBreak/>
        <w:t>has proven effective as it is rare for any of our family members to fall sick due to food-related matters. All the foods stored in the refrigerator are always good for consumption at any time</w:t>
      </w:r>
      <w:r w:rsidR="00C82DED" w:rsidRPr="00C82DED">
        <w:t xml:space="preserve"> </w:t>
      </w:r>
      <w:r w:rsidR="00C82DED" w:rsidRPr="00C82DED">
        <w:rPr>
          <w:rFonts w:ascii="Times New Roman" w:hAnsi="Times New Roman" w:cs="Times New Roman"/>
          <w:sz w:val="24"/>
          <w:szCs w:val="24"/>
        </w:rPr>
        <w:t>(Roday, 1998</w:t>
      </w:r>
      <w:r w:rsidR="00C82DED">
        <w:rPr>
          <w:rFonts w:ascii="Times New Roman" w:hAnsi="Times New Roman" w:cs="Times New Roman"/>
          <w:sz w:val="24"/>
          <w:szCs w:val="24"/>
        </w:rPr>
        <w:t>).</w:t>
      </w:r>
      <w:r>
        <w:rPr>
          <w:rFonts w:ascii="Times New Roman" w:hAnsi="Times New Roman" w:cs="Times New Roman"/>
          <w:sz w:val="24"/>
          <w:szCs w:val="24"/>
        </w:rPr>
        <w:t xml:space="preserve"> </w:t>
      </w:r>
    </w:p>
    <w:p w:rsidR="008763E7" w:rsidRDefault="008763E7" w:rsidP="006367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7D22">
        <w:rPr>
          <w:rFonts w:ascii="Times New Roman" w:hAnsi="Times New Roman" w:cs="Times New Roman"/>
          <w:sz w:val="24"/>
          <w:szCs w:val="24"/>
        </w:rPr>
        <w:t xml:space="preserve">We also practice canning where we store food products in cans to preserve for future consumption. Some examples of food products that are stored in cans are; meat, cereals, fruits and vegetables. The food are fist cooked to kill all the bacteria and micro-organisms. It is then placed in cans that are vacuums to ensure that no micro-organism will survive inside. Some preservatives maybe be added. The other method that is common in preservation of food at home is fermentation. When food substance such as milk is fermented, the pH changes and becomes unfavorable for any bacteria to survive. The food can therefore stay longer as it awaits to be consumed. </w:t>
      </w:r>
    </w:p>
    <w:p w:rsidR="008763E7"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other method that we use is desiccation. All the cereals are dried in the sun for several days until all the water is eliminated. It is to make sure that no microorganism will survive in the food as there is no water. The cereals are stored in an aerated ro</w:t>
      </w:r>
      <w:r w:rsidR="00C82DED">
        <w:rPr>
          <w:rFonts w:ascii="Times New Roman" w:hAnsi="Times New Roman" w:cs="Times New Roman"/>
          <w:sz w:val="24"/>
          <w:szCs w:val="24"/>
        </w:rPr>
        <w:t>om in sacs to be used in the future</w:t>
      </w:r>
      <w:r w:rsidR="00C82DED" w:rsidRPr="00C82DED">
        <w:t xml:space="preserve"> </w:t>
      </w:r>
      <w:r w:rsidR="00C82DED" w:rsidRPr="00C82DED">
        <w:rPr>
          <w:rFonts w:ascii="Times New Roman" w:hAnsi="Times New Roman" w:cs="Times New Roman"/>
          <w:sz w:val="24"/>
          <w:szCs w:val="24"/>
        </w:rPr>
        <w:t>(Adams &amp; Moss, 2008</w:t>
      </w:r>
      <w:r w:rsidR="00C82DED">
        <w:rPr>
          <w:rFonts w:ascii="Times New Roman" w:hAnsi="Times New Roman" w:cs="Times New Roman"/>
          <w:sz w:val="24"/>
          <w:szCs w:val="24"/>
        </w:rPr>
        <w:t>)</w:t>
      </w:r>
    </w:p>
    <w:p w:rsidR="00D24BEB" w:rsidRDefault="008763E7" w:rsidP="006367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82DED">
        <w:rPr>
          <w:rFonts w:ascii="Times New Roman" w:hAnsi="Times New Roman" w:cs="Times New Roman"/>
          <w:sz w:val="24"/>
          <w:szCs w:val="24"/>
        </w:rPr>
        <w:t xml:space="preserve"> </w:t>
      </w:r>
      <w:r w:rsidR="00AD37DA">
        <w:rPr>
          <w:rFonts w:ascii="Times New Roman" w:hAnsi="Times New Roman" w:cs="Times New Roman"/>
          <w:sz w:val="24"/>
          <w:szCs w:val="24"/>
        </w:rPr>
        <w:t xml:space="preserve"> </w:t>
      </w:r>
    </w:p>
    <w:p w:rsidR="00D24BEB" w:rsidRDefault="00AD37DA" w:rsidP="0063670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24BEB" w:rsidRPr="00FF3DF2" w:rsidRDefault="00D24BEB" w:rsidP="00636704">
      <w:pPr>
        <w:spacing w:line="480" w:lineRule="auto"/>
        <w:rPr>
          <w:rFonts w:ascii="Times New Roman" w:hAnsi="Times New Roman" w:cs="Times New Roman"/>
          <w:sz w:val="24"/>
          <w:szCs w:val="24"/>
        </w:rPr>
      </w:pPr>
    </w:p>
    <w:p w:rsidR="00C82DED" w:rsidRPr="00C82DED" w:rsidRDefault="00AD37DA" w:rsidP="00636704">
      <w:pPr>
        <w:shd w:val="clear" w:color="auto" w:fill="FFFFFF"/>
        <w:spacing w:after="0" w:line="480" w:lineRule="auto"/>
        <w:jc w:val="center"/>
        <w:rPr>
          <w:rFonts w:ascii="Calibri" w:eastAsia="Times New Roman" w:hAnsi="Calibri" w:cs="Calibri"/>
          <w:b/>
          <w:color w:val="000000"/>
        </w:rPr>
      </w:pPr>
      <w:r w:rsidRPr="00C82DED">
        <w:rPr>
          <w:rFonts w:ascii="Calibri" w:eastAsia="Times New Roman" w:hAnsi="Calibri" w:cs="Calibri"/>
          <w:b/>
          <w:color w:val="000000"/>
        </w:rPr>
        <w:t>References</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Adams, M. R., &amp; Moss, M. O. (2008). </w:t>
      </w:r>
      <w:r w:rsidRPr="00C82DED">
        <w:rPr>
          <w:rFonts w:ascii="Calibri" w:eastAsia="Times New Roman" w:hAnsi="Calibri" w:cs="Calibri"/>
          <w:i/>
          <w:iCs/>
          <w:color w:val="000000"/>
        </w:rPr>
        <w:t>Food microbiology</w:t>
      </w:r>
      <w:r w:rsidRPr="00C82DED">
        <w:rPr>
          <w:rFonts w:ascii="Calibri" w:eastAsia="Times New Roman" w:hAnsi="Calibri" w:cs="Calibri"/>
          <w:color w:val="000000"/>
        </w:rPr>
        <w:t>. Royal Society of Chemistry.</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Bennett, J. V., Jarvis, W. R., &amp; Brachman, P. S. (2007). </w:t>
      </w:r>
      <w:r w:rsidRPr="00C82DED">
        <w:rPr>
          <w:rFonts w:ascii="Calibri" w:eastAsia="Times New Roman" w:hAnsi="Calibri" w:cs="Calibri"/>
          <w:i/>
          <w:iCs/>
          <w:color w:val="000000"/>
        </w:rPr>
        <w:t>Bennett &amp; Brachman's hospital infections</w:t>
      </w:r>
      <w:r w:rsidRPr="00C82DED">
        <w:rPr>
          <w:rFonts w:ascii="Calibri" w:eastAsia="Times New Roman" w:hAnsi="Calibri" w:cs="Calibri"/>
          <w:color w:val="000000"/>
        </w:rPr>
        <w:t>. Lippincott Williams &amp; Wilkins.</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LeChevallier, M. W., Olson, B. H., &amp; McFeters, G. A. (1990). </w:t>
      </w:r>
      <w:r w:rsidRPr="00C82DED">
        <w:rPr>
          <w:rFonts w:ascii="Calibri" w:eastAsia="Times New Roman" w:hAnsi="Calibri" w:cs="Calibri"/>
          <w:i/>
          <w:iCs/>
          <w:color w:val="000000"/>
        </w:rPr>
        <w:t>Assessing and controlling bacterial regrowth in distribution systems</w:t>
      </w:r>
      <w:r w:rsidRPr="00C82DED">
        <w:rPr>
          <w:rFonts w:ascii="Calibri" w:eastAsia="Times New Roman" w:hAnsi="Calibri" w:cs="Calibri"/>
          <w:color w:val="000000"/>
        </w:rPr>
        <w:t>. American Water Works Association.</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Meurant, G. (2012). </w:t>
      </w:r>
      <w:r w:rsidRPr="00C82DED">
        <w:rPr>
          <w:rFonts w:ascii="Calibri" w:eastAsia="Times New Roman" w:hAnsi="Calibri" w:cs="Calibri"/>
          <w:i/>
          <w:iCs/>
          <w:color w:val="000000"/>
        </w:rPr>
        <w:t>Making safe food: A management guide for Microbiological quality</w:t>
      </w:r>
      <w:r w:rsidRPr="00C82DED">
        <w:rPr>
          <w:rFonts w:ascii="Calibri" w:eastAsia="Times New Roman" w:hAnsi="Calibri" w:cs="Calibri"/>
          <w:color w:val="000000"/>
        </w:rPr>
        <w:t>. Academic Press.</w:t>
      </w:r>
    </w:p>
    <w:p w:rsidR="00C82DED" w:rsidRPr="00C82DED" w:rsidRDefault="00AD37DA" w:rsidP="00636704">
      <w:pPr>
        <w:shd w:val="clear" w:color="auto" w:fill="FFFFFF"/>
        <w:spacing w:after="0" w:line="480" w:lineRule="auto"/>
        <w:ind w:left="720" w:right="75" w:hanging="720"/>
        <w:rPr>
          <w:rFonts w:ascii="Calibri" w:eastAsia="Times New Roman" w:hAnsi="Calibri" w:cs="Calibri"/>
          <w:color w:val="000000"/>
        </w:rPr>
      </w:pPr>
      <w:r w:rsidRPr="00C82DED">
        <w:rPr>
          <w:rFonts w:ascii="Calibri" w:eastAsia="Times New Roman" w:hAnsi="Calibri" w:cs="Calibri"/>
          <w:color w:val="000000"/>
        </w:rPr>
        <w:t>Roday, S. (1998). </w:t>
      </w:r>
      <w:r w:rsidRPr="00C82DED">
        <w:rPr>
          <w:rFonts w:ascii="Calibri" w:eastAsia="Times New Roman" w:hAnsi="Calibri" w:cs="Calibri"/>
          <w:i/>
          <w:iCs/>
          <w:color w:val="000000"/>
        </w:rPr>
        <w:t>Food hygiene and sanitation</w:t>
      </w:r>
      <w:r w:rsidRPr="00C82DED">
        <w:rPr>
          <w:rFonts w:ascii="Calibri" w:eastAsia="Times New Roman" w:hAnsi="Calibri" w:cs="Calibri"/>
          <w:color w:val="000000"/>
        </w:rPr>
        <w:t>. Tata McGraw-Hill Education.</w:t>
      </w:r>
    </w:p>
    <w:p w:rsidR="0008665A" w:rsidRPr="00FF3DF2" w:rsidRDefault="0008665A" w:rsidP="00636704">
      <w:pPr>
        <w:spacing w:line="480" w:lineRule="auto"/>
        <w:rPr>
          <w:rFonts w:ascii="Times New Roman" w:hAnsi="Times New Roman" w:cs="Times New Roman"/>
          <w:sz w:val="24"/>
          <w:szCs w:val="24"/>
        </w:rPr>
      </w:pPr>
    </w:p>
    <w:sectPr w:rsidR="0008665A" w:rsidRPr="00FF3DF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B15B0" w:rsidRDefault="005B15B0">
      <w:pPr>
        <w:spacing w:after="0" w:line="240" w:lineRule="auto"/>
      </w:pPr>
      <w:r>
        <w:separator/>
      </w:r>
    </w:p>
  </w:endnote>
  <w:endnote w:type="continuationSeparator" w:id="0">
    <w:p w:rsidR="005B15B0" w:rsidRDefault="005B1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B15B0" w:rsidRDefault="005B15B0">
      <w:pPr>
        <w:spacing w:after="0" w:line="240" w:lineRule="auto"/>
      </w:pPr>
      <w:r>
        <w:separator/>
      </w:r>
    </w:p>
  </w:footnote>
  <w:footnote w:type="continuationSeparator" w:id="0">
    <w:p w:rsidR="005B15B0" w:rsidRDefault="005B1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0641588"/>
      <w:docPartObj>
        <w:docPartGallery w:val="Page Numbers (Top of Page)"/>
        <w:docPartUnique/>
      </w:docPartObj>
    </w:sdtPr>
    <w:sdtEndPr>
      <w:rPr>
        <w:noProof/>
      </w:rPr>
    </w:sdtEndPr>
    <w:sdtContent>
      <w:p w:rsidR="00D24BEB" w:rsidRDefault="00AD37DA">
        <w:pPr>
          <w:pStyle w:val="Header"/>
        </w:pPr>
        <w:r>
          <w:t xml:space="preserve">CONTROL METHODS                                                                                                                                                    </w:t>
        </w:r>
        <w:r>
          <w:fldChar w:fldCharType="begin"/>
        </w:r>
        <w:r>
          <w:instrText xml:space="preserve"> PAGE   \* MERGEFORMAT </w:instrText>
        </w:r>
        <w:r>
          <w:fldChar w:fldCharType="separate"/>
        </w:r>
        <w:r w:rsidR="00BC7D22">
          <w:rPr>
            <w:noProof/>
          </w:rPr>
          <w:t>5</w:t>
        </w:r>
        <w:r>
          <w:rPr>
            <w:noProof/>
          </w:rPr>
          <w:fldChar w:fldCharType="end"/>
        </w:r>
      </w:p>
    </w:sdtContent>
  </w:sdt>
  <w:p w:rsidR="00D24BEB" w:rsidRDefault="00D24B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385505"/>
    <w:multiLevelType w:val="hybridMultilevel"/>
    <w:tmpl w:val="69D2336E"/>
    <w:lvl w:ilvl="0" w:tplc="3EB62000">
      <w:start w:val="1"/>
      <w:numFmt w:val="decimal"/>
      <w:lvlText w:val="%1."/>
      <w:lvlJc w:val="left"/>
      <w:pPr>
        <w:ind w:left="1080" w:hanging="720"/>
      </w:pPr>
      <w:rPr>
        <w:rFonts w:hint="default"/>
      </w:rPr>
    </w:lvl>
    <w:lvl w:ilvl="1" w:tplc="0EBCB932" w:tentative="1">
      <w:start w:val="1"/>
      <w:numFmt w:val="lowerLetter"/>
      <w:lvlText w:val="%2."/>
      <w:lvlJc w:val="left"/>
      <w:pPr>
        <w:ind w:left="1440" w:hanging="360"/>
      </w:pPr>
    </w:lvl>
    <w:lvl w:ilvl="2" w:tplc="390E5D64" w:tentative="1">
      <w:start w:val="1"/>
      <w:numFmt w:val="lowerRoman"/>
      <w:lvlText w:val="%3."/>
      <w:lvlJc w:val="right"/>
      <w:pPr>
        <w:ind w:left="2160" w:hanging="180"/>
      </w:pPr>
    </w:lvl>
    <w:lvl w:ilvl="3" w:tplc="196CC8DC" w:tentative="1">
      <w:start w:val="1"/>
      <w:numFmt w:val="decimal"/>
      <w:lvlText w:val="%4."/>
      <w:lvlJc w:val="left"/>
      <w:pPr>
        <w:ind w:left="2880" w:hanging="360"/>
      </w:pPr>
    </w:lvl>
    <w:lvl w:ilvl="4" w:tplc="192E4C70" w:tentative="1">
      <w:start w:val="1"/>
      <w:numFmt w:val="lowerLetter"/>
      <w:lvlText w:val="%5."/>
      <w:lvlJc w:val="left"/>
      <w:pPr>
        <w:ind w:left="3600" w:hanging="360"/>
      </w:pPr>
    </w:lvl>
    <w:lvl w:ilvl="5" w:tplc="F5EE55D6" w:tentative="1">
      <w:start w:val="1"/>
      <w:numFmt w:val="lowerRoman"/>
      <w:lvlText w:val="%6."/>
      <w:lvlJc w:val="right"/>
      <w:pPr>
        <w:ind w:left="4320" w:hanging="180"/>
      </w:pPr>
    </w:lvl>
    <w:lvl w:ilvl="6" w:tplc="81E4A726" w:tentative="1">
      <w:start w:val="1"/>
      <w:numFmt w:val="decimal"/>
      <w:lvlText w:val="%7."/>
      <w:lvlJc w:val="left"/>
      <w:pPr>
        <w:ind w:left="5040" w:hanging="360"/>
      </w:pPr>
    </w:lvl>
    <w:lvl w:ilvl="7" w:tplc="0DBEB658" w:tentative="1">
      <w:start w:val="1"/>
      <w:numFmt w:val="lowerLetter"/>
      <w:lvlText w:val="%8."/>
      <w:lvlJc w:val="left"/>
      <w:pPr>
        <w:ind w:left="5760" w:hanging="360"/>
      </w:pPr>
    </w:lvl>
    <w:lvl w:ilvl="8" w:tplc="D2FE1A42" w:tentative="1">
      <w:start w:val="1"/>
      <w:numFmt w:val="lowerRoman"/>
      <w:lvlText w:val="%9."/>
      <w:lvlJc w:val="right"/>
      <w:pPr>
        <w:ind w:left="6480" w:hanging="180"/>
      </w:pPr>
    </w:lvl>
  </w:abstractNum>
  <w:abstractNum w:abstractNumId="1" w15:restartNumberingAfterBreak="0">
    <w:nsid w:val="3FBD7DB7"/>
    <w:multiLevelType w:val="hybridMultilevel"/>
    <w:tmpl w:val="32FEC868"/>
    <w:lvl w:ilvl="0" w:tplc="1B447196">
      <w:start w:val="1"/>
      <w:numFmt w:val="decimal"/>
      <w:lvlText w:val="%1."/>
      <w:lvlJc w:val="left"/>
      <w:pPr>
        <w:ind w:left="1080" w:hanging="720"/>
      </w:pPr>
      <w:rPr>
        <w:rFonts w:hint="default"/>
      </w:rPr>
    </w:lvl>
    <w:lvl w:ilvl="1" w:tplc="28E8B2E8" w:tentative="1">
      <w:start w:val="1"/>
      <w:numFmt w:val="lowerLetter"/>
      <w:lvlText w:val="%2."/>
      <w:lvlJc w:val="left"/>
      <w:pPr>
        <w:ind w:left="1440" w:hanging="360"/>
      </w:pPr>
    </w:lvl>
    <w:lvl w:ilvl="2" w:tplc="2104D83A" w:tentative="1">
      <w:start w:val="1"/>
      <w:numFmt w:val="lowerRoman"/>
      <w:lvlText w:val="%3."/>
      <w:lvlJc w:val="right"/>
      <w:pPr>
        <w:ind w:left="2160" w:hanging="180"/>
      </w:pPr>
    </w:lvl>
    <w:lvl w:ilvl="3" w:tplc="DF6E1BE8" w:tentative="1">
      <w:start w:val="1"/>
      <w:numFmt w:val="decimal"/>
      <w:lvlText w:val="%4."/>
      <w:lvlJc w:val="left"/>
      <w:pPr>
        <w:ind w:left="2880" w:hanging="360"/>
      </w:pPr>
    </w:lvl>
    <w:lvl w:ilvl="4" w:tplc="F070B3AC" w:tentative="1">
      <w:start w:val="1"/>
      <w:numFmt w:val="lowerLetter"/>
      <w:lvlText w:val="%5."/>
      <w:lvlJc w:val="left"/>
      <w:pPr>
        <w:ind w:left="3600" w:hanging="360"/>
      </w:pPr>
    </w:lvl>
    <w:lvl w:ilvl="5" w:tplc="468E2756" w:tentative="1">
      <w:start w:val="1"/>
      <w:numFmt w:val="lowerRoman"/>
      <w:lvlText w:val="%6."/>
      <w:lvlJc w:val="right"/>
      <w:pPr>
        <w:ind w:left="4320" w:hanging="180"/>
      </w:pPr>
    </w:lvl>
    <w:lvl w:ilvl="6" w:tplc="940E83FC" w:tentative="1">
      <w:start w:val="1"/>
      <w:numFmt w:val="decimal"/>
      <w:lvlText w:val="%7."/>
      <w:lvlJc w:val="left"/>
      <w:pPr>
        <w:ind w:left="5040" w:hanging="360"/>
      </w:pPr>
    </w:lvl>
    <w:lvl w:ilvl="7" w:tplc="035AEF2A" w:tentative="1">
      <w:start w:val="1"/>
      <w:numFmt w:val="lowerLetter"/>
      <w:lvlText w:val="%8."/>
      <w:lvlJc w:val="left"/>
      <w:pPr>
        <w:ind w:left="5760" w:hanging="360"/>
      </w:pPr>
    </w:lvl>
    <w:lvl w:ilvl="8" w:tplc="B11AC5D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DF2"/>
    <w:rsid w:val="0008665A"/>
    <w:rsid w:val="0027118D"/>
    <w:rsid w:val="002B0A36"/>
    <w:rsid w:val="005B15B0"/>
    <w:rsid w:val="00636704"/>
    <w:rsid w:val="006A3FE7"/>
    <w:rsid w:val="00704F05"/>
    <w:rsid w:val="008763E7"/>
    <w:rsid w:val="00AD37DA"/>
    <w:rsid w:val="00B63462"/>
    <w:rsid w:val="00B9231D"/>
    <w:rsid w:val="00BA7BB7"/>
    <w:rsid w:val="00BC7D22"/>
    <w:rsid w:val="00C82DED"/>
    <w:rsid w:val="00C85B6C"/>
    <w:rsid w:val="00CC1222"/>
    <w:rsid w:val="00D24BEB"/>
    <w:rsid w:val="00F1689C"/>
    <w:rsid w:val="00FF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16B065-04F7-40C0-8F5F-1FCBA49C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DF2"/>
    <w:pPr>
      <w:ind w:left="720"/>
      <w:contextualSpacing/>
    </w:pPr>
  </w:style>
  <w:style w:type="character" w:styleId="Strong">
    <w:name w:val="Strong"/>
    <w:basedOn w:val="DefaultParagraphFont"/>
    <w:uiPriority w:val="22"/>
    <w:qFormat/>
    <w:rsid w:val="00FF3DF2"/>
    <w:rPr>
      <w:b/>
      <w:bCs/>
    </w:rPr>
  </w:style>
  <w:style w:type="paragraph" w:styleId="Header">
    <w:name w:val="header"/>
    <w:basedOn w:val="Normal"/>
    <w:link w:val="HeaderChar"/>
    <w:uiPriority w:val="99"/>
    <w:unhideWhenUsed/>
    <w:rsid w:val="00D24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BEB"/>
  </w:style>
  <w:style w:type="paragraph" w:styleId="Footer">
    <w:name w:val="footer"/>
    <w:basedOn w:val="Normal"/>
    <w:link w:val="FooterChar"/>
    <w:uiPriority w:val="99"/>
    <w:unhideWhenUsed/>
    <w:rsid w:val="00D24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254716226303</cp:lastModifiedBy>
  <cp:revision>2</cp:revision>
  <dcterms:created xsi:type="dcterms:W3CDTF">2020-08-01T23:56:00Z</dcterms:created>
  <dcterms:modified xsi:type="dcterms:W3CDTF">2020-08-01T23:56:00Z</dcterms:modified>
</cp:coreProperties>
</file>